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97"/>
    <w:p>
      <w:pPr>
        <w:pStyle w:val="Heading1"/>
      </w:pPr>
      <w:r>
        <w:t xml:space="preserve">Homiletics Analysis: Psalms 97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97 is an enthronement psalm — a declaration that the LORD reigns. The psalm moves in three discernible waves. The first wave (vv. 1–6) announces the LORD’s kingship in cosmic and theophanic terms: His throne is surrounded by clouds, darkness, fire, and lightning; the earth trembles, mountains melt, and the heavens declare His righteousness. The second wave (vv. 7–9) draws the consequence for all false worship — idolaters are put to shame, all gods bow before Him, and Zion and the daughters of Judah rejoice because the LORD is exalted above all gods. The third wave (vv. 10–12) addresses the covenant community directly: those who love the LORD are to hate evil; He guards the lives of His faithful and delivers them from the wicked; light dawns for the righteous; and the psalm closes with a call to rejoice and give thanks to His holy name.</w:t>
      </w:r>
    </w:p>
    <w:p>
      <w:pPr>
        <w:pStyle w:val="BodyText"/>
      </w:pPr>
      <w:r>
        <w:t xml:space="preserve">The psalm does not argue for the LORD’s kingship — it announces it and draws out its full implications for the cosmos, for false religion, and for the faithful. It is proclamation, not persuasion.</w:t>
      </w:r>
    </w:p>
    <w:p>
      <w:pPr>
        <w:pStyle w:val="BodyText"/>
      </w:pPr>
      <w:r>
        <w:rPr>
          <w:b/>
          <w:bCs/>
        </w:rPr>
        <w:t xml:space="preserve">This Text — Intent</w:t>
      </w:r>
    </w:p>
    <w:p>
      <w:pPr>
        <w:pStyle w:val="BodyText"/>
      </w:pPr>
      <w:r>
        <w:t xml:space="preserve">God is using this psalm to do two things simultaneously: to reorient His people’s vision so that they see the true scale and majesty of His reign, and to call them into the posture that vision demands — hatred of evil, trust in His guardianship, and joy in His exaltation. The intent is not merely doxological (though it is that) — it is also reorienting and bracing. The reader who encounters this psalm is being called to stand inside a specific reality: the world has a King, that King is unrivaled, idols are nothing before Him, and the faithful are under His direct protection. The appropriate response is not passive admiration but active realignment — love what He loves, hate what He hates, and rejoice without reservation.</w:t>
      </w:r>
    </w:p>
    <w:p>
      <w:r>
        <w:pict>
          <v:rect style="width:0;height:1.5pt" o:hralign="center" o:hrstd="t" o:hr="t"/>
        </w:pict>
      </w:r>
    </w:p>
    <w:p>
      <w:pPr>
        <w:pStyle w:val="FirstParagraph"/>
      </w:pPr>
      <w:r>
        <w:rPr>
          <w:b/>
          <w:bCs/>
        </w:rPr>
        <w:t xml:space="preserve">Subject Sentence:</w:t>
      </w:r>
      <w:r>
        <w:t xml:space="preserve"> </w:t>
      </w:r>
      <w:r>
        <w:t xml:space="preserve">The LORD reigns in unrivaled majesty — cosmos, gods, and nations bow before Him.</w:t>
      </w:r>
    </w:p>
    <w:p>
      <w:r>
        <w:pict>
          <v:rect style="width:0;height:1.5pt" o:hralign="center" o:hrstd="t" o:hr="t"/>
        </w:pict>
      </w:r>
    </w:p>
    <w:p>
      <w:pPr>
        <w:pStyle w:val="FirstParagraph"/>
      </w:pPr>
      <w:r>
        <w:rPr>
          <w:b/>
          <w:bCs/>
        </w:rPr>
        <w:t xml:space="preserve">Primary Claim:</w:t>
      </w:r>
      <w:r>
        <w:t xml:space="preserve"> </w:t>
      </w:r>
      <w:r>
        <w:t xml:space="preserve">The LORD’s kingship is absolute, comprehensive, and presently active — and the psalmist is calling the covenant community to live</w:t>
      </w:r>
      <w:r>
        <w:t xml:space="preserve"> </w:t>
      </w:r>
      <w:r>
        <w:rPr>
          <w:i/>
          <w:iCs/>
        </w:rPr>
        <w:t xml:space="preserve">inside</w:t>
      </w:r>
      <w:r>
        <w:t xml:space="preserve"> </w:t>
      </w:r>
      <w:r>
        <w:t xml:space="preserve">that reality: abandoning every rival, hating evil, and rejoicing in His protection with full confidence.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theophanic imagery (vv. 1–6): literal or literary?</w:t>
      </w:r>
    </w:p>
    <w:p>
      <w:pPr>
        <w:pStyle w:val="BodyText"/>
      </w:pPr>
      <w:r>
        <w:t xml:space="preserve">Some readers approach the fire, lightning, melting mountains, and trembling earth as descriptions of either a specific past theophany (Sinai) or a future eschatological event. Others, in a more rationalistic mode, reduce the imagery to poetic convention with no particular referent. The Reformed reading holds the tension correctly: the language is genuinely theophanic — drawn from Israel’s experience of Sinai (Exodus 19, Deuteronomy 4–5) — and is employed here as a present-tense declaration of the LORD’s</w:t>
      </w:r>
      <w:r>
        <w:t xml:space="preserve"> </w:t>
      </w:r>
      <w:r>
        <w:rPr>
          <w:i/>
          <w:iCs/>
        </w:rPr>
        <w:t xml:space="preserve">ongoing</w:t>
      </w:r>
      <w:r>
        <w:t xml:space="preserve"> </w:t>
      </w:r>
      <w:r>
        <w:t xml:space="preserve">character and capability. This is not merely memory or prediction; it is an assertion about who the LORD</w:t>
      </w:r>
      <w:r>
        <w:t xml:space="preserve"> </w:t>
      </w:r>
      <w:r>
        <w:rPr>
          <w:i/>
          <w:iCs/>
        </w:rPr>
        <w:t xml:space="preserve">is</w:t>
      </w:r>
      <w:r>
        <w:t xml:space="preserve"> </w:t>
      </w:r>
      <w:r>
        <w:t xml:space="preserve">now. The language does real work by evoking the categories through which Israel has historically experienced divine power, and applying those categories to the present reign. The imagery is literary in form and theological in substance — neither flatly literal nor emptily decorative.</w:t>
      </w:r>
    </w:p>
    <w:p>
      <w:pPr>
        <w:pStyle w:val="BodyText"/>
      </w:pPr>
      <w:r>
        <w:rPr>
          <w:b/>
          <w:bCs/>
        </w:rPr>
        <w:t xml:space="preserve">The reference to</w:t>
      </w:r>
      <w:r>
        <w:rPr>
          <w:b/>
          <w:bCs/>
        </w:rPr>
        <w:t xml:space="preserve"> </w:t>
      </w:r>
      <w:r>
        <w:rPr>
          <w:b/>
          <w:bCs/>
        </w:rPr>
        <w:t xml:space="preserve">“gods”</w:t>
      </w:r>
      <w:r>
        <w:rPr>
          <w:b/>
          <w:bCs/>
        </w:rPr>
        <w:t xml:space="preserve"> </w:t>
      </w:r>
      <w:r>
        <w:rPr>
          <w:b/>
          <w:bCs/>
        </w:rPr>
        <w:t xml:space="preserve">bowing (v. 7b) and the polemic against idols (v. 7a)</w:t>
      </w:r>
    </w:p>
    <w:p>
      <w:pPr>
        <w:pStyle w:val="BodyText"/>
      </w:pPr>
      <w:r>
        <w:t xml:space="preserve">Dispensational and some charismatic readings sometimes develop the</w:t>
      </w:r>
      <w:r>
        <w:t xml:space="preserve"> </w:t>
      </w:r>
      <w:r>
        <w:t xml:space="preserve">“all gods bow before Him”</w:t>
      </w:r>
      <w:r>
        <w:t xml:space="preserve"> </w:t>
      </w:r>
      <w:r>
        <w:t xml:space="preserve">language in the direction of spiritual warfare cosmology — treating these as references to territorial spiritual powers and constructing an architecture of angelic/demonic conflict. While the Old Testament does acknowledge a spiritual realm (Deuteronomy 32:8–9; Psalm 82), Psalm 97 is not primarily interested in demonology. The polemical force of verse 7 is against</w:t>
      </w:r>
      <w:r>
        <w:t xml:space="preserve"> </w:t>
      </w:r>
      <w:r>
        <w:rPr>
          <w:i/>
          <w:iCs/>
        </w:rPr>
        <w:t xml:space="preserve">idolatry</w:t>
      </w:r>
      <w:r>
        <w:t xml:space="preserve"> </w:t>
      </w:r>
      <w:r>
        <w:t xml:space="preserve">— the worship of images — and the conclusion</w:t>
      </w:r>
      <w:r>
        <w:t xml:space="preserve"> </w:t>
      </w:r>
      <w:r>
        <w:t xml:space="preserve">“all gods bow”</w:t>
      </w:r>
      <w:r>
        <w:t xml:space="preserve"> </w:t>
      </w:r>
      <w:r>
        <w:t xml:space="preserve">is a statement of the LORD’s incomparable superiority, not a map of the spirit world. The Reformed reading rightly centers the anti-idolatry polemic: the gods are real in the sense that people worship them and organize their lives around them; they are nothing in the sense that they cannot stand before the LORD. This is the text’s concern.</w:t>
      </w:r>
    </w:p>
    <w:p>
      <w:pPr>
        <w:pStyle w:val="BodyText"/>
      </w:pPr>
      <w:r>
        <w:rPr>
          <w:b/>
          <w:bCs/>
        </w:rPr>
        <w:t xml:space="preserve">The</w:t>
      </w:r>
      <w:r>
        <w:rPr>
          <w:b/>
          <w:bCs/>
        </w:rPr>
        <w:t xml:space="preserve"> </w:t>
      </w:r>
      <w:r>
        <w:rPr>
          <w:b/>
          <w:bCs/>
        </w:rPr>
        <w:t xml:space="preserve">“light dawns for the righteous”</w:t>
      </w:r>
      <w:r>
        <w:rPr>
          <w:b/>
          <w:bCs/>
        </w:rPr>
        <w:t xml:space="preserve"> </w:t>
      </w:r>
      <w:r>
        <w:rPr>
          <w:b/>
          <w:bCs/>
        </w:rPr>
        <w:t xml:space="preserve">(v. 11): individual promise or corporate assurance?</w:t>
      </w:r>
    </w:p>
    <w:p>
      <w:pPr>
        <w:pStyle w:val="BodyText"/>
      </w:pPr>
      <w:r>
        <w:t xml:space="preserve">Some traditions, particularly those with a strong focus on personal piety and individual spiritual experience, read verse 11 as a promise to the individual believer about their private spiritual state — "if you are righteous, you will experience light and joy." This reading is not wrong but is narrower than the psalm warrants. The psalm is addressed to the covenant community (</w:t>
      </w:r>
      <w:r>
        <w:t xml:space="preserve">“Zion,”</w:t>
      </w:r>
      <w:r>
        <w:t xml:space="preserve"> </w:t>
      </w:r>
      <w:r>
        <w:t xml:space="preserve">“daughters of Judah,”</w:t>
      </w:r>
      <w:r>
        <w:t xml:space="preserve"> </w:t>
      </w:r>
      <w:r>
        <w:t xml:space="preserve">vv. 8–9;</w:t>
      </w:r>
      <w:r>
        <w:t xml:space="preserve"> </w:t>
      </w:r>
      <w:r>
        <w:t xml:space="preserve">“you who love the LORD,”</w:t>
      </w:r>
      <w:r>
        <w:t xml:space="preserve"> </w:t>
      </w:r>
      <w:r>
        <w:t xml:space="preserve">v. 10), and verse 11 functions as corporate assurance: the community of the faithful, together, lives under a horizon of coming light even when present circumstances are dark. The individual application is legitimate as a</w:t>
      </w:r>
      <w:r>
        <w:t xml:space="preserve"> </w:t>
      </w:r>
      <w:r>
        <w:rPr>
          <w:i/>
          <w:iCs/>
        </w:rPr>
        <w:t xml:space="preserve">subset</w:t>
      </w:r>
      <w:r>
        <w:t xml:space="preserve"> </w:t>
      </w:r>
      <w:r>
        <w:t xml:space="preserve">of the corporate claim, not as its replacement. This distinction matters for preaching — the psalm is speaking to the</w:t>
      </w:r>
      <w:r>
        <w:t xml:space="preserve"> </w:t>
      </w:r>
      <w:r>
        <w:rPr>
          <w:i/>
          <w:iCs/>
        </w:rPr>
        <w:t xml:space="preserve">gathered</w:t>
      </w:r>
      <w:r>
        <w:t xml:space="preserve"> </w:t>
      </w:r>
      <w:r>
        <w:t xml:space="preserve">people of God, not constructing a private spiritual economy.</w:t>
      </w:r>
    </w:p>
    <w:p>
      <w:pPr>
        <w:pStyle w:val="BodyText"/>
      </w:pPr>
      <w:r>
        <w:rPr>
          <w:b/>
          <w:bCs/>
        </w:rPr>
        <w:t xml:space="preserve">The</w:t>
      </w:r>
      <w:r>
        <w:rPr>
          <w:b/>
          <w:bCs/>
        </w:rPr>
        <w:t xml:space="preserve"> </w:t>
      </w:r>
      <w:r>
        <w:rPr>
          <w:b/>
          <w:bCs/>
        </w:rPr>
        <w:t xml:space="preserve">“hate evil”</w:t>
      </w:r>
      <w:r>
        <w:rPr>
          <w:b/>
          <w:bCs/>
        </w:rPr>
        <w:t xml:space="preserve"> </w:t>
      </w:r>
      <w:r>
        <w:rPr>
          <w:b/>
          <w:bCs/>
        </w:rPr>
        <w:t xml:space="preserve">imperative (v. 10): the relationship between love and hate</w:t>
      </w:r>
    </w:p>
    <w:p>
      <w:pPr>
        <w:pStyle w:val="BodyText"/>
      </w:pPr>
      <w:r>
        <w:t xml:space="preserve">Wesleyan/Arminian traditions sometimes soften the</w:t>
      </w:r>
      <w:r>
        <w:t xml:space="preserve"> </w:t>
      </w:r>
      <w:r>
        <w:t xml:space="preserve">“hate evil”</w:t>
      </w:r>
      <w:r>
        <w:t xml:space="preserve"> </w:t>
      </w:r>
      <w:r>
        <w:t xml:space="preserve">command into a general aspiration toward holiness, abstracted from the specific ethical and theological content of what the LORD hates. The Reformed reading takes seriously that hatred of evil is not merely sentimental distaste but a concrete orientation of the whole person — one that flows</w:t>
      </w:r>
      <w:r>
        <w:t xml:space="preserve"> </w:t>
      </w:r>
      <w:r>
        <w:rPr>
          <w:i/>
          <w:iCs/>
        </w:rPr>
        <w:t xml:space="preserve">necessarily</w:t>
      </w:r>
      <w:r>
        <w:t xml:space="preserve"> </w:t>
      </w:r>
      <w:r>
        <w:t xml:space="preserve">from love for the LORD. The psalmist is not offering two separate commands (love God, avoid evil) but one: because He loves His people and hates evil, those who love Him will share His hatred. Application that separates affection for God from hatred of evil has misread the passage’s logic.</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19:16–19</w:t>
      </w:r>
      <w:r>
        <w:t xml:space="preserve"> </w:t>
      </w:r>
      <w:r>
        <w:t xml:space="preserve">— The Sinai theophany provides the background imagery for Psalm 97:2–5; the LORD’s appearance in fire, cloud, and earthquake establishes the categories Psalm 97 employs as ongoing descriptors of His character and reign.</w:t>
      </w:r>
    </w:p>
    <w:p>
      <w:pPr>
        <w:numPr>
          <w:ilvl w:val="0"/>
          <w:numId w:val="1001"/>
        </w:numPr>
      </w:pPr>
      <w:r>
        <w:rPr>
          <w:b/>
          <w:bCs/>
        </w:rPr>
        <w:t xml:space="preserve">Psalm 82</w:t>
      </w:r>
      <w:r>
        <w:t xml:space="preserve"> </w:t>
      </w:r>
      <w:r>
        <w:t xml:space="preserve">— The council of</w:t>
      </w:r>
      <w:r>
        <w:t xml:space="preserve"> </w:t>
      </w:r>
      <w:r>
        <w:t xml:space="preserve">“gods”</w:t>
      </w:r>
      <w:r>
        <w:t xml:space="preserve"> </w:t>
      </w:r>
      <w:r>
        <w:t xml:space="preserve">judged by the LORD provides the canonical context for Psalm 97:7b and 9; the LORD’s superiority to all rival claimants is a recurring Old Testament affirmation, not merely a rhetorical flourish.</w:t>
      </w:r>
    </w:p>
    <w:p>
      <w:pPr>
        <w:numPr>
          <w:ilvl w:val="0"/>
          <w:numId w:val="1001"/>
        </w:numPr>
      </w:pPr>
      <w:r>
        <w:rPr>
          <w:b/>
          <w:bCs/>
        </w:rPr>
        <w:t xml:space="preserve">Isaiah 6:1–5</w:t>
      </w:r>
      <w:r>
        <w:t xml:space="preserve"> </w:t>
      </w:r>
      <w:r>
        <w:t xml:space="preserve">— Isaiah’s throne-room vision parallels the theophanic language of Psalm 97:1–6 and demonstrates the appropriate creaturely response to the LORD’s enthroned majesty: prostration, confession of unworthiness, and commission.</w:t>
      </w:r>
    </w:p>
    <w:p>
      <w:pPr>
        <w:numPr>
          <w:ilvl w:val="0"/>
          <w:numId w:val="1001"/>
        </w:numPr>
      </w:pPr>
      <w:r>
        <w:rPr>
          <w:b/>
          <w:bCs/>
        </w:rPr>
        <w:t xml:space="preserve">Revelation 19:1–6</w:t>
      </w:r>
      <w:r>
        <w:t xml:space="preserve"> </w:t>
      </w:r>
      <w:r>
        <w:t xml:space="preserve">— The heavenly multitude’s cry of</w:t>
      </w:r>
      <w:r>
        <w:t xml:space="preserve"> </w:t>
      </w:r>
      <w:r>
        <w:t xml:space="preserve">“Hallelujah! For the Lord our God the Almighty reigns!”</w:t>
      </w:r>
      <w:r>
        <w:t xml:space="preserve"> </w:t>
      </w:r>
      <w:r>
        <w:t xml:space="preserve">provides the eschatological fulfillment of Psalm 97’s enthronement declaration; the psalm’s present-tense proclamation finds its ultimate instantiation in the Lamb’s final victory, grounding the covenant community’s present joy in a coming that is certain.</w:t>
      </w:r>
    </w:p>
    <w:p>
      <w:pPr>
        <w:numPr>
          <w:ilvl w:val="0"/>
          <w:numId w:val="1001"/>
        </w:numPr>
      </w:pPr>
      <w:r>
        <w:rPr>
          <w:b/>
          <w:bCs/>
        </w:rPr>
        <w:t xml:space="preserve">Romans 1:18–23</w:t>
      </w:r>
      <w:r>
        <w:t xml:space="preserve"> </w:t>
      </w:r>
      <w:r>
        <w:t xml:space="preserve">— Paul’s indictment of idolatry as the fundamental human problem corroborates the polemic of Psalm 97:7 and grounds the Reformed reading: what the psalm announces as divine triumph over idols, Paul diagnoses as the deepest disorder of the human heart — exchanging the glory of the incorruptible God for images.</w:t>
      </w:r>
    </w:p>
    <w:p>
      <w:r>
        <w:pict>
          <v:rect style="width:0;height:1.5pt" o:hralign="center" o:hrstd="t" o:hr="t"/>
        </w:pict>
      </w:r>
    </w:p>
    <w:p>
      <w:pPr>
        <w:pStyle w:val="FirstParagraph"/>
      </w:pPr>
      <w:r>
        <w:rPr>
          <w:b/>
          <w:bCs/>
        </w:rPr>
        <w:t xml:space="preserve">Aim:</w:t>
      </w:r>
      <w:r>
        <w:t xml:space="preserve"> </w:t>
      </w:r>
      <w:r>
        <w:t xml:space="preserve">To confront the congregation with the full, unrivaled reality of the LORD’s present reign — and to call them to the realignment that reality demands: away from every functional idol, toward hatred of evil, and into the confident joy of the guarded and beloved.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reigns! Let the earth rejoice; let the many coastlands be glad!”</w:t>
            </w:r>
          </w:p>
        </w:tc>
        <w:tc>
          <w:tcPr/>
          <w:p>
            <w:pPr>
              <w:pStyle w:val="Compact"/>
            </w:pPr>
            <w:r>
              <w:t xml:space="preserve">Opening proclamation —</w:t>
            </w:r>
            <w:r>
              <w:t xml:space="preserve"> </w:t>
            </w:r>
            <w:r>
              <w:t xml:space="preserve">“The LORD reigns”</w:t>
            </w:r>
            <w:r>
              <w:t xml:space="preserve"> </w:t>
            </w:r>
            <w:r>
              <w:t xml:space="preserve">is the psalm’s controlling statement; joy is the commanded response, spanning</w:t>
            </w:r>
            <w:r>
              <w:t xml:space="preserve"> </w:t>
            </w:r>
            <w:r>
              <w:t xml:space="preserve">“earth”</w:t>
            </w:r>
            <w:r>
              <w:t xml:space="preserve"> </w:t>
            </w:r>
            <w:r>
              <w:t xml:space="preserve">and</w:t>
            </w:r>
            <w:r>
              <w:t xml:space="preserve"> </w:t>
            </w:r>
            <w:r>
              <w:t xml:space="preserve">“coastlands”</w:t>
            </w:r>
            <w:r>
              <w:t xml:space="preserve"> </w:t>
            </w:r>
            <w:r>
              <w:t xml:space="preserve">(universal scope)</w:t>
            </w:r>
          </w:p>
        </w:tc>
      </w:tr>
      <w:tr>
        <w:tc>
          <w:tcPr/>
          <w:p>
            <w:pPr>
              <w:pStyle w:val="Compact"/>
            </w:pPr>
            <w:r>
              <w:t xml:space="preserve">2</w:t>
            </w:r>
          </w:p>
        </w:tc>
        <w:tc>
          <w:tcPr/>
          <w:p>
            <w:pPr>
              <w:pStyle w:val="Compact"/>
            </w:pPr>
            <w:r>
              <w:t xml:space="preserve">Clouds and thick darkness surround Him; righteousness and justice are the foundation of His throne</w:t>
            </w:r>
          </w:p>
        </w:tc>
        <w:tc>
          <w:tcPr/>
          <w:p>
            <w:pPr>
              <w:pStyle w:val="Compact"/>
            </w:pPr>
            <w:r>
              <w:t xml:space="preserve">The theophanic imagery establishes both the mystery/transcendence of His presence and the moral character of His rule — not raw power but righteous power</w:t>
            </w:r>
          </w:p>
        </w:tc>
      </w:tr>
      <w:tr>
        <w:tc>
          <w:tcPr/>
          <w:p>
            <w:pPr>
              <w:pStyle w:val="Compact"/>
            </w:pPr>
            <w:r>
              <w:t xml:space="preserve">3</w:t>
            </w:r>
          </w:p>
        </w:tc>
        <w:tc>
          <w:tcPr/>
          <w:p>
            <w:pPr>
              <w:pStyle w:val="Compact"/>
            </w:pPr>
            <w:r>
              <w:t xml:space="preserve">Fire goes before Him and burns up His adversaries on every side</w:t>
            </w:r>
          </w:p>
        </w:tc>
        <w:tc>
          <w:tcPr/>
          <w:p>
            <w:pPr>
              <w:pStyle w:val="Compact"/>
            </w:pPr>
            <w:r>
              <w:t xml:space="preserve">Fire as instrument of judgment; His enemies are consumed in His path — the image recalls Sinai and the pillar of fire</w:t>
            </w:r>
          </w:p>
        </w:tc>
      </w:tr>
      <w:tr>
        <w:tc>
          <w:tcPr/>
          <w:p>
            <w:pPr>
              <w:pStyle w:val="Compact"/>
            </w:pPr>
            <w:r>
              <w:t xml:space="preserve">4</w:t>
            </w:r>
          </w:p>
        </w:tc>
        <w:tc>
          <w:tcPr/>
          <w:p>
            <w:pPr>
              <w:pStyle w:val="Compact"/>
            </w:pPr>
            <w:r>
              <w:t xml:space="preserve">His lightnings light up the world; the earth sees and trembles</w:t>
            </w:r>
          </w:p>
        </w:tc>
        <w:tc>
          <w:tcPr/>
          <w:p>
            <w:pPr>
              <w:pStyle w:val="Compact"/>
            </w:pPr>
            <w:r>
              <w:t xml:space="preserve">Cosmic scope — the entire earth is subject to His manifestation; trembling is the appropriate creaturely response</w:t>
            </w:r>
          </w:p>
        </w:tc>
      </w:tr>
      <w:tr>
        <w:tc>
          <w:tcPr/>
          <w:p>
            <w:pPr>
              <w:pStyle w:val="Compact"/>
            </w:pPr>
            <w:r>
              <w:t xml:space="preserve">5</w:t>
            </w:r>
          </w:p>
        </w:tc>
        <w:tc>
          <w:tcPr/>
          <w:p>
            <w:pPr>
              <w:pStyle w:val="Compact"/>
            </w:pPr>
            <w:r>
              <w:t xml:space="preserve">The mountains melt like wax before the LORD, before the Lord of all the earth</w:t>
            </w:r>
          </w:p>
        </w:tc>
        <w:tc>
          <w:tcPr/>
          <w:p>
            <w:pPr>
              <w:pStyle w:val="Compact"/>
            </w:pPr>
            <w:r>
              <w:t xml:space="preserve">“Lord of all the earth”</w:t>
            </w:r>
            <w:r>
              <w:t xml:space="preserve"> </w:t>
            </w:r>
            <w:r>
              <w:t xml:space="preserve">— His sovereignty is not regional or tribal; the most permanent features of creation are unstable before Him</w:t>
            </w:r>
          </w:p>
        </w:tc>
      </w:tr>
      <w:tr>
        <w:tc>
          <w:tcPr/>
          <w:p>
            <w:pPr>
              <w:pStyle w:val="Compact"/>
            </w:pPr>
            <w:r>
              <w:t xml:space="preserve">6</w:t>
            </w:r>
          </w:p>
        </w:tc>
        <w:tc>
          <w:tcPr/>
          <w:p>
            <w:pPr>
              <w:pStyle w:val="Compact"/>
            </w:pPr>
            <w:r>
              <w:t xml:space="preserve">The heavens proclaim His righteousness, and all the peoples see His glory</w:t>
            </w:r>
          </w:p>
        </w:tc>
        <w:tc>
          <w:tcPr/>
          <w:p>
            <w:pPr>
              <w:pStyle w:val="Compact"/>
            </w:pPr>
            <w:r>
              <w:t xml:space="preserve">The witness is universal — both creation (heavens) and humanity (peoples) testify; glory and righteousness are paired</w:t>
            </w:r>
          </w:p>
        </w:tc>
      </w:tr>
      <w:tr>
        <w:tc>
          <w:tcPr/>
          <w:p>
            <w:pPr>
              <w:pStyle w:val="Compact"/>
            </w:pPr>
            <w:r>
              <w:t xml:space="preserve">7</w:t>
            </w:r>
          </w:p>
        </w:tc>
        <w:tc>
          <w:tcPr/>
          <w:p>
            <w:pPr>
              <w:pStyle w:val="Compact"/>
            </w:pPr>
            <w:r>
              <w:t xml:space="preserve">All worshipers of images are put to shame, who make their boast in worthless idols; worship Him, all you gods!</w:t>
            </w:r>
          </w:p>
        </w:tc>
        <w:tc>
          <w:tcPr/>
          <w:p>
            <w:pPr>
              <w:pStyle w:val="Compact"/>
            </w:pPr>
            <w:r>
              <w:t xml:space="preserve">The polemic against idolatry;</w:t>
            </w:r>
            <w:r>
              <w:t xml:space="preserve"> </w:t>
            </w:r>
            <w:r>
              <w:t xml:space="preserve">“put to shame”</w:t>
            </w:r>
            <w:r>
              <w:t xml:space="preserve"> </w:t>
            </w:r>
            <w:r>
              <w:t xml:space="preserve">is eschatological and present at once — idolaters are caught on the wrong side of reality; even</w:t>
            </w:r>
            <w:r>
              <w:t xml:space="preserve"> </w:t>
            </w:r>
            <w:r>
              <w:t xml:space="preserve">“gods”</w:t>
            </w:r>
            <w:r>
              <w:t xml:space="preserve"> </w:t>
            </w:r>
            <w:r>
              <w:t xml:space="preserve">are commanded to worship</w:t>
            </w:r>
          </w:p>
        </w:tc>
      </w:tr>
      <w:tr>
        <w:tc>
          <w:tcPr/>
          <w:p>
            <w:pPr>
              <w:pStyle w:val="Compact"/>
            </w:pPr>
            <w:r>
              <w:t xml:space="preserve">8</w:t>
            </w:r>
          </w:p>
        </w:tc>
        <w:tc>
          <w:tcPr/>
          <w:p>
            <w:pPr>
              <w:pStyle w:val="Compact"/>
            </w:pPr>
            <w:r>
              <w:t xml:space="preserve">Zion hears and is glad, and the daughters of Judah rejoice, because of your judgments, O LORD</w:t>
            </w:r>
          </w:p>
        </w:tc>
        <w:tc>
          <w:tcPr/>
          <w:p>
            <w:pPr>
              <w:pStyle w:val="Compact"/>
            </w:pPr>
            <w:r>
              <w:t xml:space="preserve">The covenant community’s response to the LORD’s judicial acts is joy — His judgments are good news to those who belong to Him</w:t>
            </w:r>
          </w:p>
        </w:tc>
      </w:tr>
      <w:tr>
        <w:tc>
          <w:tcPr/>
          <w:p>
            <w:pPr>
              <w:pStyle w:val="Compact"/>
            </w:pPr>
            <w:r>
              <w:t xml:space="preserve">9</w:t>
            </w:r>
          </w:p>
        </w:tc>
        <w:tc>
          <w:tcPr/>
          <w:p>
            <w:pPr>
              <w:pStyle w:val="Compact"/>
            </w:pPr>
            <w:r>
              <w:t xml:space="preserve">For you, O LORD, are most high over all the earth; you are exalted far above all gods</w:t>
            </w:r>
          </w:p>
        </w:tc>
        <w:tc>
          <w:tcPr/>
          <w:p>
            <w:pPr>
              <w:pStyle w:val="Compact"/>
            </w:pPr>
            <w:r>
              <w:t xml:space="preserve">Explicit statement of absolute supremacy —</w:t>
            </w:r>
            <w:r>
              <w:t xml:space="preserve"> </w:t>
            </w:r>
            <w:r>
              <w:t xml:space="preserve">“most high”</w:t>
            </w:r>
            <w:r>
              <w:t xml:space="preserve"> </w:t>
            </w:r>
            <w:r>
              <w:t xml:space="preserve">and</w:t>
            </w:r>
            <w:r>
              <w:t xml:space="preserve"> </w:t>
            </w:r>
            <w:r>
              <w:t xml:space="preserve">“far above all gods”</w:t>
            </w:r>
            <w:r>
              <w:t xml:space="preserve"> </w:t>
            </w:r>
            <w:r>
              <w:t xml:space="preserve">leave no rival standing</w:t>
            </w:r>
          </w:p>
        </w:tc>
      </w:tr>
      <w:tr>
        <w:tc>
          <w:tcPr/>
          <w:p>
            <w:pPr>
              <w:pStyle w:val="Compact"/>
            </w:pPr>
            <w:r>
              <w:t xml:space="preserve">10</w:t>
            </w:r>
          </w:p>
        </w:tc>
        <w:tc>
          <w:tcPr/>
          <w:p>
            <w:pPr>
              <w:pStyle w:val="Compact"/>
            </w:pPr>
            <w:r>
              <w:t xml:space="preserve">O you who love the LORD, hate evil! He preserves the lives of his saints; he delivers them from the hand of the wicked</w:t>
            </w:r>
          </w:p>
        </w:tc>
        <w:tc>
          <w:tcPr/>
          <w:p>
            <w:pPr>
              <w:pStyle w:val="Compact"/>
            </w:pPr>
            <w:r>
              <w:t xml:space="preserve">Ethical imperative flowing from love for the LORD; promise of preservation and deliverance — the two halves are inseparable</w:t>
            </w:r>
          </w:p>
        </w:tc>
      </w:tr>
      <w:tr>
        <w:tc>
          <w:tcPr/>
          <w:p>
            <w:pPr>
              <w:pStyle w:val="Compact"/>
            </w:pPr>
            <w:r>
              <w:t xml:space="preserve">11</w:t>
            </w:r>
          </w:p>
        </w:tc>
        <w:tc>
          <w:tcPr/>
          <w:p>
            <w:pPr>
              <w:pStyle w:val="Compact"/>
            </w:pPr>
            <w:r>
              <w:t xml:space="preserve">Light is sown for the righteous, and joy for the upright in heart</w:t>
            </w:r>
          </w:p>
        </w:tc>
        <w:tc>
          <w:tcPr/>
          <w:p>
            <w:pPr>
              <w:pStyle w:val="Compact"/>
            </w:pPr>
            <w:r>
              <w:t xml:space="preserve">Agricultural metaphor — light is planted in the ground of present circumstances and will certainly come to harvest; the righteous live in anticipation of coming light</w:t>
            </w:r>
          </w:p>
        </w:tc>
      </w:tr>
      <w:tr>
        <w:tc>
          <w:tcPr/>
          <w:p>
            <w:pPr>
              <w:pStyle w:val="Compact"/>
            </w:pPr>
            <w:r>
              <w:t xml:space="preserve">12</w:t>
            </w:r>
          </w:p>
        </w:tc>
        <w:tc>
          <w:tcPr/>
          <w:p>
            <w:pPr>
              <w:pStyle w:val="Compact"/>
            </w:pPr>
            <w:r>
              <w:t xml:space="preserve">Rejoice in the LORD, O you righteous, and give thanks to his holy name!</w:t>
            </w:r>
          </w:p>
        </w:tc>
        <w:tc>
          <w:tcPr/>
          <w:p>
            <w:pPr>
              <w:pStyle w:val="Compact"/>
            </w:pPr>
            <w:r>
              <w:t xml:space="preserve">Closing command — rejoicing and thanksgiving are the posture of the people who have heard this psalm correctly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King Enthroned: Cosmic Majesty and Theophanic Presence</w:t>
            </w:r>
          </w:p>
        </w:tc>
      </w:tr>
      <w:tr>
        <w:tc>
          <w:tcPr/>
          <w:p>
            <w:pPr>
              <w:pStyle w:val="Compact"/>
            </w:pPr>
            <w:r>
              <w:t xml:space="preserve">2</w:t>
            </w:r>
          </w:p>
        </w:tc>
        <w:tc>
          <w:tcPr/>
          <w:p>
            <w:pPr>
              <w:pStyle w:val="Compact"/>
            </w:pPr>
            <w:r>
              <w:t xml:space="preserve">7–9</w:t>
            </w:r>
          </w:p>
        </w:tc>
        <w:tc>
          <w:tcPr/>
          <w:p>
            <w:pPr>
              <w:pStyle w:val="Compact"/>
            </w:pPr>
            <w:r>
              <w:t xml:space="preserve">The King Vindicated: Idols Shamed, Covenant People Glad</w:t>
            </w:r>
          </w:p>
        </w:tc>
      </w:tr>
      <w:tr>
        <w:tc>
          <w:tcPr/>
          <w:p>
            <w:pPr>
              <w:pStyle w:val="Compact"/>
            </w:pPr>
            <w:r>
              <w:t xml:space="preserve">3</w:t>
            </w:r>
          </w:p>
        </w:tc>
        <w:tc>
          <w:tcPr/>
          <w:p>
            <w:pPr>
              <w:pStyle w:val="Compact"/>
            </w:pPr>
            <w:r>
              <w:t xml:space="preserve">10–12</w:t>
            </w:r>
          </w:p>
        </w:tc>
        <w:tc>
          <w:tcPr/>
          <w:p>
            <w:pPr>
              <w:pStyle w:val="Compact"/>
            </w:pPr>
            <w:r>
              <w:t xml:space="preserve">The King’s People Called: Hate Evil, Trust His Guard, Rejoice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reigns in unrivaled majesty — cosmos, gods, and nations bow before Him.</w:t>
      </w:r>
    </w:p>
    <w:p>
      <w:pPr>
        <w:pStyle w:val="BodyText"/>
      </w:pPr>
      <w:r>
        <w:rPr>
          <w:b/>
          <w:bCs/>
        </w:rPr>
        <w:t xml:space="preserve">Primary Claim:</w:t>
      </w:r>
      <w:r>
        <w:t xml:space="preserve"> </w:t>
      </w:r>
      <w:r>
        <w:t xml:space="preserve">The LORD’s kingship is absolute, comprehensive, and presently active — and the psalmist is calling the covenant community to live</w:t>
      </w:r>
      <w:r>
        <w:t xml:space="preserve"> </w:t>
      </w:r>
      <w:r>
        <w:rPr>
          <w:i/>
          <w:iCs/>
        </w:rPr>
        <w:t xml:space="preserve">inside</w:t>
      </w:r>
      <w:r>
        <w:t xml:space="preserve"> </w:t>
      </w:r>
      <w:r>
        <w:t xml:space="preserve">that reality: abandoning every rival, hating evil, and rejoicing in His protection with full confidence.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Stop domesticating the God you worship.</w:t>
      </w:r>
    </w:p>
    <w:p>
      <w:pPr>
        <w:pStyle w:val="BodyText"/>
      </w:pPr>
      <w:r>
        <w:t xml:space="preserve">Psalm 97 presents a God before whom mountains melt like wax and the earth trembles. Most of us have quietly reduced Him to a manageable size — a God whose role is to assist our plans, bless our decisions, and provide comfort on demand. The psalm refuses this. The LORD who reigns here is the God before whom fire runs, lightning strikes, and the heavens themselves act as witnesses. Before you approach Him with your agenda, let the full weight of who He is reorient your posture. He does not orbit your life. You orbit His reign. Recover a doctrine of God large enough to produce the trembling and joy this psalm describes simultaneously.</w:t>
      </w:r>
    </w:p>
    <w:p>
      <w:pPr>
        <w:pStyle w:val="BodyText"/>
      </w:pPr>
      <w:r>
        <w:rPr>
          <w:b/>
          <w:bCs/>
        </w:rPr>
        <w:t xml:space="preserve">2. [Affections/Worship] Identify the idol you are currently serving and name it before the LORD.</w:t>
      </w:r>
    </w:p>
    <w:p>
      <w:pPr>
        <w:pStyle w:val="BodyText"/>
      </w:pPr>
      <w:r>
        <w:t xml:space="preserve">Verse 7 does not say that idolaters are merely mistaken — it says they are put to shame, that their boasting is in worthlessness. Idol worship in the ancient world was not irrational to its practitioners; it was a calculated strategy for securing what they needed from powers they believed were real. The idol offered control, predictability, or leverage. The same calculus operates today. What do you return to when life becomes uncertain? What would your schedule, spending, and emotional energy reveal about what you actually trust? Name that thing specifically, bring it before the LORD whose throne is righteous and just, and surrender it — not as a moral exercise but as an act of recognition that the idol cannot deliver what only the King can.</w:t>
      </w:r>
    </w:p>
    <w:p>
      <w:pPr>
        <w:pStyle w:val="BodyText"/>
      </w:pPr>
      <w:r>
        <w:rPr>
          <w:b/>
          <w:bCs/>
        </w:rPr>
        <w:t xml:space="preserve">3. [Affections/Worship] Let the LORD’s judgments become your joy, not your anxiety.</w:t>
      </w:r>
    </w:p>
    <w:p>
      <w:pPr>
        <w:pStyle w:val="BodyText"/>
      </w:pPr>
      <w:r>
        <w:t xml:space="preserve">Verse 8 is remarkable: Zion is</w:t>
      </w:r>
      <w:r>
        <w:t xml:space="preserve"> </w:t>
      </w:r>
      <w:r>
        <w:rPr>
          <w:i/>
          <w:iCs/>
        </w:rPr>
        <w:t xml:space="preserve">glad</w:t>
      </w:r>
      <w:r>
        <w:t xml:space="preserve"> </w:t>
      </w:r>
      <w:r>
        <w:t xml:space="preserve">because of the LORD’s judgments. His judicial acts — the things He does to set the world right — are the source of the covenant community’s rejoicing. This is the opposite of the anxious relationship with God’s holiness and judgment that characterizes much of contemporary Christianity. The person who has understood the gospel knows that the Judge is also their Redeemer, that His judgments are running in their favor, that His righteousness which once condemned them now protects them in Christ. Cultivate this: when you hear that the LORD executes justice, your reflex should be relief and joy, not dread.</w:t>
      </w:r>
    </w:p>
    <w:p>
      <w:pPr>
        <w:pStyle w:val="BodyText"/>
      </w:pPr>
      <w:r>
        <w:rPr>
          <w:b/>
          <w:bCs/>
        </w:rPr>
        <w:t xml:space="preserve">4. [Will/Behavior] Let your love for the LORD express itself in a concrete, practical hatred of what He hates.</w:t>
      </w:r>
    </w:p>
    <w:p>
      <w:pPr>
        <w:pStyle w:val="BodyText"/>
      </w:pPr>
      <w:r>
        <w:t xml:space="preserve">Verse 10 does not give the believer a choice: loving the LORD and hating evil are presented as one thing, not two options. This means the person who claims to love God while remaining comfortable with evil — either in their own life or in the culture around them — has not yet understood their own affections. Pick one area where you have grown comfortable with what God hates: a pattern of speech, a media consumption habit, a business practice, a relational compromise, a silence when you should have spoken. The command is not to feel slightly uneasy about it — it is to</w:t>
      </w:r>
      <w:r>
        <w:t xml:space="preserve"> </w:t>
      </w:r>
      <w:r>
        <w:rPr>
          <w:i/>
          <w:iCs/>
        </w:rPr>
        <w:t xml:space="preserve">hate</w:t>
      </w:r>
      <w:r>
        <w:t xml:space="preserve"> </w:t>
      </w:r>
      <w:r>
        <w:t xml:space="preserve">it with the active hatred that flows from loving a holy King. Name it, renounce it, and put it away.</w:t>
      </w:r>
    </w:p>
    <w:p>
      <w:pPr>
        <w:pStyle w:val="BodyText"/>
      </w:pPr>
      <w:r>
        <w:rPr>
          <w:b/>
          <w:bCs/>
        </w:rPr>
        <w:t xml:space="preserve">5. [Mind/Belief] Live in anticipation of the light that has been sown for you — you are not waiting for something uncertain.</w:t>
      </w:r>
    </w:p>
    <w:p>
      <w:pPr>
        <w:pStyle w:val="BodyText"/>
      </w:pPr>
      <w:r>
        <w:t xml:space="preserve">Verse 11 uses an agricultural metaphor: light is</w:t>
      </w:r>
      <w:r>
        <w:t xml:space="preserve"> </w:t>
      </w:r>
      <w:r>
        <w:rPr>
          <w:i/>
          <w:iCs/>
        </w:rPr>
        <w:t xml:space="preserve">sown</w:t>
      </w:r>
      <w:r>
        <w:t xml:space="preserve"> </w:t>
      </w:r>
      <w:r>
        <w:t xml:space="preserve">for the righteous. Seeds are not visible once planted, but their outcome is not in question — the harvest is built into the sowing. The righteous person lives in circumstances that may look dark, barren, or unresolved, but the light is already in the ground. This is not optimism — it is the theological confidence of those who know that the King reigns, that His purposes are not threatened, and that the dawn is coming because</w:t>
      </w:r>
      <w:r>
        <w:t xml:space="preserve"> </w:t>
      </w:r>
      <w:r>
        <w:rPr>
          <w:i/>
          <w:iCs/>
        </w:rPr>
        <w:t xml:space="preserve">He</w:t>
      </w:r>
      <w:r>
        <w:t xml:space="preserve"> </w:t>
      </w:r>
      <w:r>
        <w:t xml:space="preserve">is coming. Stop treating your present difficulty as evidence that the light is not coming. The seed has been planted by the LORD of all the earth. The harvest will come.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97 makes a comprehensive claim about the nature and scope of the LORD’s kingship: it is cosmic in extent, morally grounded in righteousness and justice, and active in both judgment and preservation. The psalm teaches that God’s sovereignty is not a background assumption but a present reality — the earth trembles, the mountains melt, the heavens declare, and all of this is</w:t>
      </w:r>
      <w:r>
        <w:t xml:space="preserve"> </w:t>
      </w:r>
      <w:r>
        <w:rPr>
          <w:i/>
          <w:iCs/>
        </w:rPr>
        <w:t xml:space="preserve">happening now</w:t>
      </w:r>
      <w:r>
        <w:t xml:space="preserve"> </w:t>
      </w:r>
      <w:r>
        <w:t xml:space="preserve">under His reign. Crucially, the psalm refuses to separate God’s power from His character: His throne rests on righteousness and justice (v. 2), not mere omnipotence. He is not only the most powerful being but the most righteous one, which means His reign is the only reign under which the righteous can truly flourish. The preservation of the saints (v. 10) is not an afterthought — it is the personal dimension of a cosmic sovereignty. The God who melts mountains is the same God who guards the lives of His faithful.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97 is a powerful canonical witness to the sovereignty of God that lies at the heart of Reformed theology — not as abstract doctrine but as lived doxology. The Reformed tradition has always insisted that God’s sovereignty is not merely a metaphysical claim but the source of the believer’s confidence, worship, and ethical orientation. This psalm enacts that insistence: the community is called to rejoice and hate evil</w:t>
      </w:r>
      <w:r>
        <w:t xml:space="preserve"> </w:t>
      </w:r>
      <w:r>
        <w:rPr>
          <w:i/>
          <w:iCs/>
        </w:rPr>
        <w:t xml:space="preserve">because</w:t>
      </w:r>
      <w:r>
        <w:t xml:space="preserve"> </w:t>
      </w:r>
      <w:r>
        <w:t xml:space="preserve">the LORD reigns, not in spite of their circumstances. The anti-idolatry polemic of verse 7 also resonates deeply with the Reformed emphasis on the First and Second Commandments as the structural center of true religion — misplaced worship is not merely an error but a comprehensive disorder of the soul. Christologically, the Reformed tradition reads enthronement psalms in light of Christ’s resurrection and ascension: the LORD who reigns in Psalm 97 is the One of whom Peter declares,</w:t>
      </w:r>
      <w:r>
        <w:t xml:space="preserve"> </w:t>
      </w:r>
      <w:r>
        <w:t xml:space="preserve">“God has made him both Lord and Christ”</w:t>
      </w:r>
      <w:r>
        <w:t xml:space="preserve"> </w:t>
      </w:r>
      <w:r>
        <w:t xml:space="preserve">(Acts 2:36), and the rejoicing to which verse 1 calls the earth finds its fullest warrant in the Lamb who is enthroned. The</w:t>
      </w:r>
      <w:r>
        <w:t xml:space="preserve"> </w:t>
      </w:r>
      <w:r>
        <w:t xml:space="preserve">“light sown for the righteous”</w:t>
      </w:r>
      <w:r>
        <w:t xml:space="preserve"> </w:t>
      </w:r>
      <w:r>
        <w:t xml:space="preserve">is not an abstraction but a Christological hope — the Light of the world risen, ascended, and coming again.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not waiting to reign — He reigns now, absolutely, with fire and justice and righteousness, and every rival is already exposed as nothing before Him. This means that the anxiety with which you manage your life, the idols you quietly lean on for security, and the evil you have grown comfortable tolerating are all forms of practical atheism — living as though the King’s throne were empty. It is not. Stand inside that reality: abandon what cannot hold you, hate what He hates, and rejoice — because light has already been planted in the ground of your life by the Lord of all the earth, and it will come up.</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theophanic imagery to mere poetry and losing its theological force.</w:t>
      </w:r>
      <w:r>
        <w:t xml:space="preserve"> </w:t>
      </w:r>
      <w:r>
        <w:t xml:space="preserve">The fire, lightning, melting mountains, and trembling earth are not decorative. They are doing the work of telling the congregation who this God actually is. Preachers who move past verses 2–5 too quickly in order to reach the</w:t>
      </w:r>
      <w:r>
        <w:t xml:space="preserve"> </w:t>
      </w:r>
      <w:r>
        <w:t xml:space="preserve">“practical”</w:t>
      </w:r>
      <w:r>
        <w:t xml:space="preserve"> </w:t>
      </w:r>
      <w:r>
        <w:t xml:space="preserve">application of verses 10–12 have handed the congregation a tame deity and then asked them to rejoice in Him. The theophany is the</w:t>
      </w:r>
      <w:r>
        <w:t xml:space="preserve"> </w:t>
      </w:r>
      <w:r>
        <w:rPr>
          <w:i/>
          <w:iCs/>
        </w:rPr>
        <w:t xml:space="preserve">reason</w:t>
      </w:r>
      <w:r>
        <w:t xml:space="preserve"> </w:t>
      </w:r>
      <w:r>
        <w:t xml:space="preserve">the rejoicing is warranted. Do not abbreviate it.</w:t>
      </w:r>
    </w:p>
    <w:p>
      <w:pPr>
        <w:numPr>
          <w:ilvl w:val="0"/>
          <w:numId w:val="1002"/>
        </w:numPr>
      </w:pPr>
      <w:r>
        <w:rPr>
          <w:b/>
          <w:bCs/>
        </w:rPr>
        <w:t xml:space="preserve">Preaching verses 10–12 as a moral checklist without grounding them in the character of the King described in verses 1–9.</w:t>
      </w:r>
      <w:r>
        <w:t xml:space="preserve"> </w:t>
      </w:r>
      <w:r>
        <w:t xml:space="preserve">“Hate evil, live righteously, rejoice”</w:t>
      </w:r>
      <w:r>
        <w:t xml:space="preserve"> </w:t>
      </w:r>
      <w:r>
        <w:t xml:space="preserve">— preached in isolation from the psalm’s cosmic frame — is pure moralism. It tells people what to do without telling them who God is, why He can be trusted, and what reality they are standing inside. The applications of Division 3 are only intelligible as responses to Division 1’s declaration. Preach them in that order, in that direction.</w:t>
      </w:r>
    </w:p>
    <w:p>
      <w:pPr>
        <w:numPr>
          <w:ilvl w:val="0"/>
          <w:numId w:val="1002"/>
        </w:numPr>
      </w:pPr>
      <w:r>
        <w:rPr>
          <w:b/>
          <w:bCs/>
        </w:rPr>
        <w:t xml:space="preserve">Domesticating</w:t>
      </w:r>
      <w:r>
        <w:rPr>
          <w:b/>
          <w:bCs/>
        </w:rPr>
        <w:t xml:space="preserve"> </w:t>
      </w:r>
      <w:r>
        <w:rPr>
          <w:b/>
          <w:bCs/>
        </w:rPr>
        <w:t xml:space="preserve">“hate evil”</w:t>
      </w:r>
      <w:r>
        <w:rPr>
          <w:b/>
          <w:bCs/>
        </w:rPr>
        <w:t xml:space="preserve"> </w:t>
      </w:r>
      <w:r>
        <w:rPr>
          <w:b/>
          <w:bCs/>
        </w:rPr>
        <w:t xml:space="preserve">into vague aspiration toward holiness.</w:t>
      </w:r>
      <w:r>
        <w:t xml:space="preserve"> </w:t>
      </w:r>
      <w:r>
        <w:t xml:space="preserve">Verse 10 uses strong language. Hatred of evil is the affective counterpart of love for the LORD — it is not an additional requirement but the same heart, looking in two directions. Preaching that softens this into</w:t>
      </w:r>
      <w:r>
        <w:t xml:space="preserve"> </w:t>
      </w:r>
      <w:r>
        <w:t xml:space="preserve">“try to avoid sin”</w:t>
      </w:r>
      <w:r>
        <w:t xml:space="preserve"> </w:t>
      </w:r>
      <w:r>
        <w:t xml:space="preserve">or</w:t>
      </w:r>
      <w:r>
        <w:t xml:space="preserve"> </w:t>
      </w:r>
      <w:r>
        <w:t xml:space="preserve">“pursue holiness as a general trajectory”</w:t>
      </w:r>
      <w:r>
        <w:t xml:space="preserve"> </w:t>
      </w:r>
      <w:r>
        <w:t xml:space="preserve">has missed the psalm’s ethical force. The passage demands something more visceral and concrete than aspiration.</w:t>
      </w:r>
    </w:p>
    <w:p>
      <w:pPr>
        <w:numPr>
          <w:ilvl w:val="0"/>
          <w:numId w:val="1002"/>
        </w:numPr>
      </w:pPr>
      <w:r>
        <w:rPr>
          <w:b/>
          <w:bCs/>
        </w:rPr>
        <w:t xml:space="preserve">Missing the anti-idolatry polemic as the psalm’s diagnostic center.</w:t>
      </w:r>
      <w:r>
        <w:t xml:space="preserve"> </w:t>
      </w:r>
      <w:r>
        <w:t xml:space="preserve">Verses 7 and 9 are not incidental. The psalm’s structure puts the exposure of idolatry at the center of its argument: the LORD reigns (vv. 1–6), therefore idols are shamed (v. 7), therefore the covenant people rejoice (vv. 8–9), therefore they are called to ethical response (vv. 10–12). Preaching that skips the idol-diagnosis misses the passage’s explanation of</w:t>
      </w:r>
      <w:r>
        <w:t xml:space="preserve"> </w:t>
      </w:r>
      <w:r>
        <w:rPr>
          <w:i/>
          <w:iCs/>
        </w:rPr>
        <w:t xml:space="preserve">why</w:t>
      </w:r>
      <w:r>
        <w:t xml:space="preserve"> </w:t>
      </w:r>
      <w:r>
        <w:t xml:space="preserve">the ethical call is necessary. The people need to be called to hate evil because they are, by default, drawn to idols.</w:t>
      </w:r>
    </w:p>
    <w:p>
      <w:pPr>
        <w:numPr>
          <w:ilvl w:val="0"/>
          <w:numId w:val="1002"/>
        </w:numPr>
      </w:pPr>
      <w:r>
        <w:rPr>
          <w:b/>
          <w:bCs/>
        </w:rPr>
        <w:t xml:space="preserve">Treating</w:t>
      </w:r>
      <w:r>
        <w:rPr>
          <w:b/>
          <w:bCs/>
        </w:rPr>
        <w:t xml:space="preserve"> </w:t>
      </w:r>
      <w:r>
        <w:rPr>
          <w:b/>
          <w:bCs/>
        </w:rPr>
        <w:t xml:space="preserve">“light sown for the righteous”</w:t>
      </w:r>
      <w:r>
        <w:rPr>
          <w:b/>
          <w:bCs/>
        </w:rPr>
        <w:t xml:space="preserve"> </w:t>
      </w:r>
      <w:r>
        <w:rPr>
          <w:b/>
          <w:bCs/>
        </w:rPr>
        <w:t xml:space="preserve">(v. 11) as a prosperity promise.</w:t>
      </w:r>
      <w:r>
        <w:t xml:space="preserve"> </w:t>
      </w:r>
      <w:r>
        <w:t xml:space="preserve">The agricultural metaphor of verse 11 is not a guarantee of favorable circumstances in the near term. Seeds are underground before they are visible. The promise is eschatological in its orientation — it is the confidence of those who know the harvest is coming because the King has promised it, not a formula for immediate relief. Preaching that uses verse 11 to promise the congregation that things will soon get better has exchanged the psalm’s theological ground for therapeutic comfort.</w:t>
      </w:r>
    </w:p>
    <w:p>
      <w:pPr>
        <w:numPr>
          <w:ilvl w:val="0"/>
          <w:numId w:val="1002"/>
        </w:numPr>
      </w:pPr>
      <w:r>
        <w:rPr>
          <w:b/>
          <w:bCs/>
        </w:rPr>
        <w:t xml:space="preserve">Failing to connect the psalm’s enthronement declaration to Christ’s resurrection and ascension.</w:t>
      </w:r>
      <w:r>
        <w:t xml:space="preserve"> </w:t>
      </w:r>
      <w:r>
        <w:t xml:space="preserve">Psalm 97 is an enthronement psalm. In the New Testament context, the declaration</w:t>
      </w:r>
      <w:r>
        <w:t xml:space="preserve"> </w:t>
      </w:r>
      <w:r>
        <w:t xml:space="preserve">“the LORD reigns”</w:t>
      </w:r>
      <w:r>
        <w:t xml:space="preserve"> </w:t>
      </w:r>
      <w:r>
        <w:t xml:space="preserve">has been fulfilled and specified: the risen and ascended Christ has been declared both Lord and Christ (Acts 2:36); He is the one before whom every knee will bow (Philippians 2:9–11); the rejoicing to which Psalm 97 calls the nations finds its warrant in His victory. Preaching this psalm without connecting it to its Christological fulfillment has left the congregation standing in the Old Testament antechamber when the door to the throne room has been opened. The psalm calls for Christ to be named.</w:t>
      </w:r>
    </w:p>
    <w:p>
      <w:r>
        <w:pict>
          <v:rect style="width:0;height:1.5pt" o:hralign="center" o:hrstd="t" o:hr="t"/>
        </w:pict>
      </w:r>
    </w:p>
    <w:p>
      <w:pPr>
        <w:pStyle w:val="FirstParagraph"/>
      </w:pPr>
      <w:r>
        <w:rPr>
          <w:i/>
          <w:iCs/>
        </w:rPr>
        <w:t xml:space="preserve">Document generated per CLAUDE2.md framework. File: 19 Psalms 97.docx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2026-07-14T21:05:06Z</dcterms:created>
  <dcterms:modified xsi:type="dcterms:W3CDTF">2026-07-14T21:05:06Z</dcterms:modified>
</cp:coreProperties>
</file>

<file path=docProps/custom.xml><?xml version="1.0" encoding="utf-8"?>
<Properties xmlns="http://schemas.openxmlformats.org/officeDocument/2006/custom-properties" xmlns:vt="http://schemas.openxmlformats.org/officeDocument/2006/docPropsVTypes"/>
</file>